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Pr="008737FC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915D7E" w:rsidRPr="00915D7E" w:rsidRDefault="00915D7E" w:rsidP="00915D7E">
      <w:pPr>
        <w:spacing w:before="120" w:line="228" w:lineRule="auto"/>
        <w:jc w:val="center"/>
        <w:rPr>
          <w:b/>
          <w:bCs/>
        </w:rPr>
      </w:pPr>
      <w:r w:rsidRPr="00915D7E">
        <w:rPr>
          <w:b/>
          <w:bCs/>
        </w:rPr>
        <w:t>Проведение заседания совета директоров (наблюдательного совета) и его повестка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126176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E5A17" w:rsidP="000D2774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19</w:t>
            </w:r>
            <w:r w:rsidR="000D2774">
              <w:rPr>
                <w:rStyle w:val="SUBST"/>
                <w:sz w:val="20"/>
              </w:rPr>
              <w:t>.</w:t>
            </w:r>
            <w:r w:rsidR="00FC1297">
              <w:rPr>
                <w:rStyle w:val="SUBST"/>
                <w:sz w:val="20"/>
              </w:rPr>
              <w:t>0</w:t>
            </w:r>
            <w:r w:rsidR="00B768CF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8737FC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FE5A17">
              <w:rPr>
                <w:rFonts w:eastAsia="Calibri"/>
                <w:b/>
                <w:i/>
              </w:rPr>
              <w:t>19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FC1297">
              <w:rPr>
                <w:rFonts w:eastAsia="Calibri"/>
                <w:b/>
                <w:i/>
              </w:rPr>
              <w:t>ма</w:t>
            </w:r>
            <w:r w:rsidR="000D2774">
              <w:rPr>
                <w:rFonts w:eastAsia="Calibri"/>
                <w:b/>
                <w:i/>
              </w:rPr>
              <w:t>я</w:t>
            </w:r>
            <w:r w:rsidRPr="001B4CA4">
              <w:rPr>
                <w:rFonts w:eastAsia="Calibri"/>
                <w:b/>
                <w:i/>
              </w:rPr>
              <w:t xml:space="preserve"> 202</w:t>
            </w:r>
            <w:r w:rsidR="008737FC">
              <w:rPr>
                <w:rFonts w:eastAsia="Calibri"/>
                <w:b/>
                <w:i/>
              </w:rPr>
              <w:t>6</w:t>
            </w:r>
            <w:r w:rsidRPr="001B4CA4">
              <w:rPr>
                <w:rFonts w:eastAsia="Calibri"/>
                <w:b/>
                <w:i/>
              </w:rPr>
              <w:t xml:space="preserve">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FE5A17">
              <w:rPr>
                <w:rFonts w:eastAsia="Calibri"/>
                <w:b/>
                <w:i/>
              </w:rPr>
              <w:t>25</w:t>
            </w:r>
            <w:r w:rsidR="002774D7">
              <w:rPr>
                <w:rFonts w:eastAsia="Calibri"/>
                <w:b/>
                <w:i/>
              </w:rPr>
              <w:t xml:space="preserve"> </w:t>
            </w:r>
            <w:r w:rsidR="000D2774">
              <w:rPr>
                <w:rFonts w:eastAsia="Calibri"/>
                <w:b/>
                <w:i/>
              </w:rPr>
              <w:t>мая</w:t>
            </w:r>
            <w:r w:rsidRPr="00654FF4">
              <w:rPr>
                <w:rFonts w:eastAsia="Calibri"/>
                <w:b/>
                <w:i/>
              </w:rPr>
              <w:t xml:space="preserve"> 202</w:t>
            </w:r>
            <w:r w:rsidR="008737FC" w:rsidRPr="00654FF4">
              <w:rPr>
                <w:rFonts w:eastAsia="Calibri"/>
                <w:b/>
                <w:i/>
              </w:rPr>
              <w:t>6</w:t>
            </w:r>
            <w:r w:rsidRPr="00654FF4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1</w:t>
            </w:r>
            <w:r w:rsidR="00FE5A17">
              <w:rPr>
                <w:rFonts w:eastAsia="Calibri"/>
                <w:b/>
                <w:i/>
              </w:rPr>
              <w:t>6</w:t>
            </w:r>
            <w:r w:rsidR="007B3351">
              <w:rPr>
                <w:rFonts w:eastAsia="Calibri"/>
                <w:b/>
                <w:i/>
              </w:rPr>
              <w:t xml:space="preserve"> часов </w:t>
            </w:r>
            <w:r w:rsidR="00BC6DE0" w:rsidRPr="00BC6DE0">
              <w:rPr>
                <w:rFonts w:eastAsia="Calibri"/>
                <w:b/>
                <w:i/>
              </w:rPr>
              <w:t>00</w:t>
            </w:r>
            <w:r w:rsidR="00696297">
              <w:rPr>
                <w:rFonts w:eastAsia="Calibri"/>
                <w:b/>
                <w:i/>
              </w:rPr>
              <w:t> </w:t>
            </w:r>
            <w:r w:rsidR="007B3351">
              <w:rPr>
                <w:rFonts w:eastAsia="Calibri"/>
                <w:b/>
                <w:i/>
              </w:rPr>
              <w:t>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FE5A17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Pr="00FE5A17">
              <w:rPr>
                <w:rFonts w:eastAsia="Calibri"/>
                <w:b/>
                <w:i/>
              </w:rPr>
              <w:t>Проведение годового заседания общего собрания акционеров Общества, голосование на котором совмещается с заочным голосованием.</w:t>
            </w:r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FE5A17">
              <w:rPr>
                <w:rFonts w:eastAsia="Calibri"/>
                <w:b/>
                <w:i/>
              </w:rPr>
              <w:t>Определение способа принятия решений общим собранием акционеров, его вида, даты и времени проведения заседания, времени начала регистрации лиц, принимающих участие в заседании, а также даты окончания приема бюллетеней для голосования при заочном голосовании, места проведения заседания, адреса (почтового адреса), по которому могут направляться заполненные бюллетени для голосования.</w:t>
            </w:r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FE5A17">
              <w:rPr>
                <w:rFonts w:eastAsia="Calibri"/>
                <w:b/>
                <w:i/>
              </w:rPr>
              <w:t>Определение возможности, в том числе во время проведения заседания, заполнения и направления бюллетеней для голосования в электронной форме с использованием электронных либо иных технических средств, адреса сайта в сети Интернет для заполнения и направления электронной формы бюллетеней для голосования, а также способов подписания заполненных бюллетеней для голосования.</w:t>
            </w:r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FE5A17">
              <w:rPr>
                <w:rFonts w:eastAsia="Calibri"/>
                <w:b/>
                <w:i/>
              </w:rPr>
              <w:t xml:space="preserve">Утверждение </w:t>
            </w:r>
            <w:proofErr w:type="gramStart"/>
            <w:r w:rsidRPr="00FE5A17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FE5A17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</w:t>
            </w:r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FE5A17">
              <w:rPr>
                <w:rFonts w:eastAsia="Calibri"/>
                <w:b/>
                <w:i/>
              </w:rPr>
              <w:t>Установление даты, на которую определяются (фиксируются) лица, имеющие право голоса при принятии решений общим собранием акционеров Общества.</w:t>
            </w:r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Pr="00FE5A17">
              <w:rPr>
                <w:rFonts w:eastAsia="Calibri"/>
                <w:b/>
                <w:i/>
              </w:rPr>
              <w:t xml:space="preserve">Определение категорий (типов) акций, владельцы которых имеют право голоса по вопросам </w:t>
            </w:r>
            <w:proofErr w:type="gramStart"/>
            <w:r w:rsidRPr="00FE5A17">
              <w:rPr>
                <w:rFonts w:eastAsia="Calibri"/>
                <w:b/>
                <w:i/>
              </w:rPr>
              <w:t>повестки дня годового заседания общего собрания акционеров</w:t>
            </w:r>
            <w:proofErr w:type="gramEnd"/>
            <w:r w:rsidRPr="00FE5A17">
              <w:rPr>
                <w:rFonts w:eastAsia="Calibri"/>
                <w:b/>
                <w:i/>
              </w:rPr>
              <w:t xml:space="preserve"> Общества, голосование на котором совмещается с заочным голосованием.</w:t>
            </w:r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7. </w:t>
            </w:r>
            <w:proofErr w:type="gramStart"/>
            <w:r w:rsidRPr="00FE5A17">
              <w:rPr>
                <w:rFonts w:eastAsia="Calibri"/>
                <w:b/>
                <w:i/>
              </w:rPr>
              <w:t>Определение возможности (ее отсутствия) дистанционного участия (использования телекоммуникационных средств для обеспечения дистанционного доступа акционеров для участия) в заседании и порядка доступа к такому дистанционному участию, в том числе способов достоверного установления лиц, принимающих дистанционное участие в заседании, а также возможности присутствия в месте проведения заседания или проведения заседания без определения места его проведения.</w:t>
            </w:r>
            <w:proofErr w:type="gramEnd"/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8. </w:t>
            </w:r>
            <w:r w:rsidRPr="00FE5A17">
              <w:rPr>
                <w:rFonts w:eastAsia="Calibri"/>
                <w:b/>
                <w:i/>
              </w:rPr>
              <w:t>Определение порядка сообщения акционерам о проведении годового заседания общего собрания акционеров Общества, голосование на котором совмещается с заочным голосованием.</w:t>
            </w:r>
          </w:p>
          <w:p w:rsidR="00FE5A17" w:rsidRPr="00FE5A17" w:rsidRDefault="00FE5A17" w:rsidP="00FE5A17">
            <w:pPr>
              <w:autoSpaceDE/>
              <w:autoSpaceDN/>
              <w:spacing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9. </w:t>
            </w:r>
            <w:r w:rsidRPr="00FE5A17">
              <w:rPr>
                <w:rFonts w:eastAsia="Calibri"/>
                <w:b/>
                <w:i/>
              </w:rPr>
              <w:t>Определение порядка предоставления информации (материалов), предоставляемой акционерам при подготовке к проведению годового заседания общего собрания акционеров Общества, голосование на котором совмещается с заочным голосованием.</w:t>
            </w:r>
          </w:p>
          <w:p w:rsidR="00200416" w:rsidRPr="00DF5034" w:rsidRDefault="00FE5A17" w:rsidP="0020041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>
              <w:rPr>
                <w:rFonts w:eastAsia="Calibri"/>
              </w:rPr>
              <w:t xml:space="preserve"> (</w:t>
            </w:r>
            <w:r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Pr="000058CF">
              <w:rPr>
                <w:rFonts w:eastAsia="Calibri"/>
              </w:rPr>
              <w:t xml:space="preserve"> (</w:t>
            </w:r>
            <w:proofErr w:type="gramStart"/>
            <w:r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>
              <w:rPr>
                <w:rFonts w:eastAsia="Calibri"/>
              </w:rPr>
              <w:t xml:space="preserve">): </w:t>
            </w:r>
            <w:r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92FBF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B92FBF">
              <w:rPr>
                <w:b/>
                <w:bCs/>
                <w:i/>
                <w:iCs/>
                <w:lang w:val="en-US"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0D2774">
              <w:rPr>
                <w:b/>
                <w:bCs/>
                <w:i/>
                <w:iCs/>
              </w:rPr>
              <w:t>мая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737F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FC1297">
      <w:pgSz w:w="11906" w:h="16838"/>
      <w:pgMar w:top="426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76" w:rsidRDefault="00126176">
      <w:r>
        <w:separator/>
      </w:r>
    </w:p>
  </w:endnote>
  <w:endnote w:type="continuationSeparator" w:id="0">
    <w:p w:rsidR="00126176" w:rsidRDefault="0012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76" w:rsidRDefault="00126176">
      <w:r>
        <w:separator/>
      </w:r>
    </w:p>
  </w:footnote>
  <w:footnote w:type="continuationSeparator" w:id="0">
    <w:p w:rsidR="00126176" w:rsidRDefault="0012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2710148"/>
    <w:multiLevelType w:val="hybridMultilevel"/>
    <w:tmpl w:val="93F246EC"/>
    <w:lvl w:ilvl="0" w:tplc="4828B822">
      <w:start w:val="1"/>
      <w:numFmt w:val="decimal"/>
      <w:lvlText w:val="%1."/>
      <w:lvlJc w:val="left"/>
      <w:pPr>
        <w:ind w:left="720" w:hanging="360"/>
      </w:pPr>
    </w:lvl>
    <w:lvl w:ilvl="1" w:tplc="8F986494">
      <w:start w:val="1"/>
      <w:numFmt w:val="lowerLetter"/>
      <w:lvlText w:val="%2."/>
      <w:lvlJc w:val="left"/>
      <w:pPr>
        <w:ind w:left="1440" w:hanging="360"/>
      </w:pPr>
    </w:lvl>
    <w:lvl w:ilvl="2" w:tplc="F56E2B3E">
      <w:start w:val="1"/>
      <w:numFmt w:val="lowerRoman"/>
      <w:lvlText w:val="%3."/>
      <w:lvlJc w:val="right"/>
      <w:pPr>
        <w:ind w:left="2160" w:hanging="180"/>
      </w:pPr>
    </w:lvl>
    <w:lvl w:ilvl="3" w:tplc="716A91F8">
      <w:start w:val="1"/>
      <w:numFmt w:val="decimal"/>
      <w:lvlText w:val="%4."/>
      <w:lvlJc w:val="left"/>
      <w:pPr>
        <w:ind w:left="2880" w:hanging="360"/>
      </w:pPr>
    </w:lvl>
    <w:lvl w:ilvl="4" w:tplc="6B924770">
      <w:start w:val="1"/>
      <w:numFmt w:val="lowerLetter"/>
      <w:lvlText w:val="%5."/>
      <w:lvlJc w:val="left"/>
      <w:pPr>
        <w:ind w:left="3600" w:hanging="360"/>
      </w:pPr>
    </w:lvl>
    <w:lvl w:ilvl="5" w:tplc="1750DDAE">
      <w:start w:val="1"/>
      <w:numFmt w:val="lowerRoman"/>
      <w:lvlText w:val="%6."/>
      <w:lvlJc w:val="right"/>
      <w:pPr>
        <w:ind w:left="4320" w:hanging="180"/>
      </w:pPr>
    </w:lvl>
    <w:lvl w:ilvl="6" w:tplc="1A4A0B98">
      <w:start w:val="1"/>
      <w:numFmt w:val="decimal"/>
      <w:lvlText w:val="%7."/>
      <w:lvlJc w:val="left"/>
      <w:pPr>
        <w:ind w:left="5040" w:hanging="360"/>
      </w:pPr>
    </w:lvl>
    <w:lvl w:ilvl="7" w:tplc="315AAABC">
      <w:start w:val="1"/>
      <w:numFmt w:val="lowerLetter"/>
      <w:lvlText w:val="%8."/>
      <w:lvlJc w:val="left"/>
      <w:pPr>
        <w:ind w:left="5760" w:hanging="360"/>
      </w:pPr>
    </w:lvl>
    <w:lvl w:ilvl="8" w:tplc="94D6599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CF12A0"/>
    <w:multiLevelType w:val="hybridMultilevel"/>
    <w:tmpl w:val="2ED635A0"/>
    <w:numStyleLink w:val="2"/>
  </w:abstractNum>
  <w:abstractNum w:abstractNumId="5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2774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26176"/>
    <w:rsid w:val="00135DAC"/>
    <w:rsid w:val="00136DE9"/>
    <w:rsid w:val="00137E8F"/>
    <w:rsid w:val="001419EE"/>
    <w:rsid w:val="00144A6D"/>
    <w:rsid w:val="00144AF5"/>
    <w:rsid w:val="00146063"/>
    <w:rsid w:val="00146600"/>
    <w:rsid w:val="00152CCF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1FE3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0416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255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774D7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349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834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006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A666D"/>
    <w:rsid w:val="005B3508"/>
    <w:rsid w:val="005B44E4"/>
    <w:rsid w:val="005B451A"/>
    <w:rsid w:val="005B5EEA"/>
    <w:rsid w:val="005C4BC7"/>
    <w:rsid w:val="005C6B14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4B3"/>
    <w:rsid w:val="0064056B"/>
    <w:rsid w:val="00641E6B"/>
    <w:rsid w:val="00643492"/>
    <w:rsid w:val="00644F1F"/>
    <w:rsid w:val="00650338"/>
    <w:rsid w:val="006531EE"/>
    <w:rsid w:val="0065488E"/>
    <w:rsid w:val="00654FF4"/>
    <w:rsid w:val="00663B1E"/>
    <w:rsid w:val="00664B6E"/>
    <w:rsid w:val="006669FD"/>
    <w:rsid w:val="00672D3C"/>
    <w:rsid w:val="00673BDE"/>
    <w:rsid w:val="006771BF"/>
    <w:rsid w:val="00680C37"/>
    <w:rsid w:val="00683622"/>
    <w:rsid w:val="00683B24"/>
    <w:rsid w:val="00693CC3"/>
    <w:rsid w:val="00696297"/>
    <w:rsid w:val="00696839"/>
    <w:rsid w:val="00697A6A"/>
    <w:rsid w:val="006A05BF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37FC"/>
    <w:rsid w:val="00874B9A"/>
    <w:rsid w:val="00874DFF"/>
    <w:rsid w:val="00875192"/>
    <w:rsid w:val="008775B9"/>
    <w:rsid w:val="00894B82"/>
    <w:rsid w:val="008A057C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C66B6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2DC"/>
    <w:rsid w:val="00913B8E"/>
    <w:rsid w:val="00914EA0"/>
    <w:rsid w:val="00914F74"/>
    <w:rsid w:val="00915D7E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1BEC"/>
    <w:rsid w:val="009962FD"/>
    <w:rsid w:val="009A0881"/>
    <w:rsid w:val="009A35DC"/>
    <w:rsid w:val="009A6F59"/>
    <w:rsid w:val="009A73BC"/>
    <w:rsid w:val="009B7DF0"/>
    <w:rsid w:val="009D2D52"/>
    <w:rsid w:val="009E1B73"/>
    <w:rsid w:val="009E26A7"/>
    <w:rsid w:val="009E3E67"/>
    <w:rsid w:val="009E4B72"/>
    <w:rsid w:val="009E5939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55A0"/>
    <w:rsid w:val="00A3731D"/>
    <w:rsid w:val="00A405B4"/>
    <w:rsid w:val="00A42D8D"/>
    <w:rsid w:val="00A47034"/>
    <w:rsid w:val="00A473EE"/>
    <w:rsid w:val="00A52317"/>
    <w:rsid w:val="00A54C36"/>
    <w:rsid w:val="00A5525B"/>
    <w:rsid w:val="00A617C3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768CF"/>
    <w:rsid w:val="00B77E1C"/>
    <w:rsid w:val="00B807A0"/>
    <w:rsid w:val="00B8450B"/>
    <w:rsid w:val="00B87A7C"/>
    <w:rsid w:val="00B92FBF"/>
    <w:rsid w:val="00B93910"/>
    <w:rsid w:val="00B94408"/>
    <w:rsid w:val="00BA0654"/>
    <w:rsid w:val="00BA1BAE"/>
    <w:rsid w:val="00BA5567"/>
    <w:rsid w:val="00BA757A"/>
    <w:rsid w:val="00BB0155"/>
    <w:rsid w:val="00BB06E6"/>
    <w:rsid w:val="00BB0744"/>
    <w:rsid w:val="00BB200C"/>
    <w:rsid w:val="00BB6364"/>
    <w:rsid w:val="00BC52C2"/>
    <w:rsid w:val="00BC6DE0"/>
    <w:rsid w:val="00BD4E47"/>
    <w:rsid w:val="00BD6F33"/>
    <w:rsid w:val="00BE14E8"/>
    <w:rsid w:val="00BE3BC6"/>
    <w:rsid w:val="00C0309F"/>
    <w:rsid w:val="00C05568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4724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04CD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66E4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1297"/>
    <w:rsid w:val="00FD03CF"/>
    <w:rsid w:val="00FD6759"/>
    <w:rsid w:val="00FE1930"/>
    <w:rsid w:val="00FE38C0"/>
    <w:rsid w:val="00FE5A17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</w:divsChild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0FE4-CB74-46D6-9D7E-8049F0FA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5382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2024-05-17T12:14:00Z</cp:lastPrinted>
  <dcterms:created xsi:type="dcterms:W3CDTF">2026-05-15T14:59:00Z</dcterms:created>
  <dcterms:modified xsi:type="dcterms:W3CDTF">2026-05-19T09:24:00Z</dcterms:modified>
</cp:coreProperties>
</file>